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8720A" w14:textId="77777777" w:rsidR="00FC63EC" w:rsidRPr="00FC63EC" w:rsidRDefault="00FC63EC" w:rsidP="00FC63EC">
      <w:pPr>
        <w:jc w:val="center"/>
        <w:outlineLvl w:val="0"/>
        <w:rPr>
          <w:rFonts w:ascii="Times New Roman" w:eastAsia="Times New Roman" w:hAnsi="Times New Roman" w:cs="Times New Roman"/>
          <w:b/>
          <w:bCs/>
          <w:color w:val="000000" w:themeColor="text1"/>
          <w:kern w:val="36"/>
        </w:rPr>
      </w:pPr>
      <w:r w:rsidRPr="00FC63EC">
        <w:rPr>
          <w:rFonts w:ascii="Times New Roman" w:eastAsia="Times New Roman" w:hAnsi="Times New Roman" w:cs="Times New Roman"/>
          <w:b/>
          <w:bCs/>
          <w:color w:val="000000" w:themeColor="text1"/>
          <w:kern w:val="36"/>
        </w:rPr>
        <w:t>Thị trường gạo tại Niu Di-lân</w:t>
      </w:r>
    </w:p>
    <w:p w14:paraId="625BC951" w14:textId="77777777" w:rsidR="00FC63EC" w:rsidRPr="00FC63EC" w:rsidRDefault="00FC63EC" w:rsidP="00FC63EC">
      <w:pPr>
        <w:rPr>
          <w:rFonts w:ascii="Times New Roman" w:eastAsia="Times New Roman" w:hAnsi="Times New Roman" w:cs="Times New Roman"/>
          <w:b/>
          <w:bCs/>
          <w:color w:val="000000" w:themeColor="text1"/>
        </w:rPr>
      </w:pPr>
      <w:r w:rsidRPr="00FC63EC">
        <w:rPr>
          <w:rFonts w:ascii="Times New Roman" w:eastAsia="Times New Roman" w:hAnsi="Times New Roman" w:cs="Times New Roman"/>
          <w:b/>
          <w:bCs/>
          <w:color w:val="000000" w:themeColor="text1"/>
        </w:rPr>
        <w:t>Niu Di-lân không phải là nước trồng và chế biến các sản phẩm từ gạo, do không phù hợp về tập quán tiêu dùng và khí hậu. Tuy nhiên, với sự du nhập ngày càng tăng của các cộng đồng dân cư Âu, Á và Phi, các xu hướng tiêu dùng mới về gạo của người dân và dân nhập cư, Niu Di lân ngày càng nhập khẩu lượng gạo gia tăng về lượng cũng như về chủng loại nhằm đáp ứng nhu cầu người tiêu dùng.</w:t>
      </w:r>
    </w:p>
    <w:p w14:paraId="7647008A" w14:textId="1E8E22E8" w:rsidR="00FC63EC" w:rsidRPr="00FC63EC" w:rsidRDefault="00FC63EC" w:rsidP="00FC63EC">
      <w:pPr>
        <w:jc w:val="center"/>
        <w:rPr>
          <w:rFonts w:ascii="Times New Roman" w:eastAsia="Times New Roman" w:hAnsi="Times New Roman" w:cs="Times New Roman"/>
          <w:color w:val="000000" w:themeColor="text1"/>
        </w:rPr>
      </w:pPr>
      <w:r w:rsidRPr="00FC63EC">
        <w:rPr>
          <w:rFonts w:ascii="Times New Roman" w:eastAsia="Times New Roman" w:hAnsi="Times New Roman" w:cs="Times New Roman"/>
          <w:color w:val="000000" w:themeColor="text1"/>
        </w:rPr>
        <w:fldChar w:fldCharType="begin"/>
      </w:r>
      <w:r w:rsidRPr="00FC63EC">
        <w:rPr>
          <w:rFonts w:ascii="Times New Roman" w:eastAsia="Times New Roman" w:hAnsi="Times New Roman" w:cs="Times New Roman"/>
          <w:color w:val="000000" w:themeColor="text1"/>
        </w:rPr>
        <w:instrText xml:space="preserve"> INCLUDEPICTURE "http://phienbancu.vietnamexport.com/uploads/news/30062015/gao_ctce_191548982-icr23.jpg" \* MERGEFORMATINET </w:instrText>
      </w:r>
      <w:r w:rsidRPr="00FC63EC">
        <w:rPr>
          <w:rFonts w:ascii="Times New Roman" w:eastAsia="Times New Roman" w:hAnsi="Times New Roman" w:cs="Times New Roman"/>
          <w:color w:val="000000" w:themeColor="text1"/>
        </w:rPr>
        <w:fldChar w:fldCharType="separate"/>
      </w:r>
      <w:r w:rsidRPr="00FC63EC">
        <w:rPr>
          <w:rFonts w:ascii="Times New Roman" w:eastAsia="Times New Roman" w:hAnsi="Times New Roman" w:cs="Times New Roman"/>
          <w:noProof/>
          <w:color w:val="000000" w:themeColor="text1"/>
        </w:rPr>
        <w:drawing>
          <wp:inline distT="0" distB="0" distL="0" distR="0" wp14:anchorId="2572AE60" wp14:editId="6A3F6EE4">
            <wp:extent cx="5943600" cy="3109595"/>
            <wp:effectExtent l="0" t="0" r="0" b="1905"/>
            <wp:docPr id="1" name="Picture 1" descr="Thị trường gạo tại Niu Di-lâ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ị trường gạo tại Niu Di-lâ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3109595"/>
                    </a:xfrm>
                    <a:prstGeom prst="rect">
                      <a:avLst/>
                    </a:prstGeom>
                    <a:noFill/>
                    <a:ln>
                      <a:noFill/>
                    </a:ln>
                  </pic:spPr>
                </pic:pic>
              </a:graphicData>
            </a:graphic>
          </wp:inline>
        </w:drawing>
      </w:r>
      <w:r w:rsidRPr="00FC63EC">
        <w:rPr>
          <w:rFonts w:ascii="Times New Roman" w:eastAsia="Times New Roman" w:hAnsi="Times New Roman" w:cs="Times New Roman"/>
          <w:color w:val="000000" w:themeColor="text1"/>
        </w:rPr>
        <w:fldChar w:fldCharType="end"/>
      </w:r>
    </w:p>
    <w:p w14:paraId="1CEC9F5A" w14:textId="77777777" w:rsidR="00FC63EC" w:rsidRPr="00FC63EC" w:rsidRDefault="00FC63EC" w:rsidP="00FC63EC">
      <w:pPr>
        <w:jc w:val="center"/>
        <w:rPr>
          <w:rFonts w:ascii="Times New Roman" w:eastAsia="Times New Roman" w:hAnsi="Times New Roman" w:cs="Times New Roman"/>
          <w:color w:val="000000" w:themeColor="text1"/>
        </w:rPr>
      </w:pPr>
      <w:r w:rsidRPr="00FC63EC">
        <w:rPr>
          <w:rFonts w:ascii="Times New Roman" w:eastAsia="Times New Roman" w:hAnsi="Times New Roman" w:cs="Times New Roman"/>
          <w:i/>
          <w:iCs/>
          <w:color w:val="000000" w:themeColor="text1"/>
        </w:rPr>
        <w:t>(Hình ảnh chỉ mang tính chất minh họa)</w:t>
      </w:r>
    </w:p>
    <w:p w14:paraId="3CAA04DB" w14:textId="77777777" w:rsidR="00FC63EC" w:rsidRPr="00FC63EC" w:rsidRDefault="00FC63EC" w:rsidP="00FC63EC">
      <w:pPr>
        <w:jc w:val="both"/>
        <w:rPr>
          <w:rFonts w:ascii="Times New Roman" w:eastAsia="Times New Roman" w:hAnsi="Times New Roman" w:cs="Times New Roman"/>
          <w:color w:val="000000" w:themeColor="text1"/>
        </w:rPr>
      </w:pPr>
      <w:r w:rsidRPr="00FC63EC">
        <w:rPr>
          <w:rFonts w:ascii="Times New Roman" w:eastAsia="Times New Roman" w:hAnsi="Times New Roman" w:cs="Times New Roman"/>
          <w:color w:val="000000" w:themeColor="text1"/>
        </w:rPr>
        <w:t>Việc tiêu thụ nội địa và nhập khẩu: Do không canh tác và dự trữ, nên việc tiêu thụ nội địa về gạo được phản ánh qua tình hình nhập khẩu. Niu Di-lân nhập khẩu gạo hàng năm khoảng 60tr. NZD tương đương 45 tr. USD là nhỏ so với các loại ngũ cốc khác như bột mỳ, ngô, ngũ cốc… trong đó gạo nguyên hạt các loại khoảng 56 triệu NZ$ (chiếm 93,5%), gạo lứt 2,6 tr NZ$ (chiếm 4%); gạo tấm 1,5 tr NZ$ (2,5%) mức tăng ổn định 2%/ năm.</w:t>
      </w:r>
      <w:r w:rsidRPr="00FC63EC">
        <w:rPr>
          <w:rFonts w:ascii="Times New Roman" w:eastAsia="Times New Roman" w:hAnsi="Times New Roman" w:cs="Times New Roman"/>
          <w:color w:val="000000" w:themeColor="text1"/>
        </w:rPr>
        <w:br/>
        <w:t>Chủng loại gạo nhập khẩu và tiêu thụ ngày càng phong phú gồm các dòng gạo thơm và Jasmin hạt dài, gạo nếp chủ yếu dành cho dân gốc Á, gạo Shushi, hạt tròn dành cho gốc đông bắc á và châu âu, gạo basmati, hạt dài, gạo đồ và gạo nâu, đen dành cho dân gốc Ấn và Trung đông … khiến tỷ trọng gạo thơm, hạt dài chỉ chiếm tỷ trọng nhất định khoảng 30% và ngày càng có xu hướng phân tán, nhỏ lẻ.</w:t>
      </w:r>
    </w:p>
    <w:p w14:paraId="61891222" w14:textId="77777777" w:rsidR="00FC63EC" w:rsidRPr="00FC63EC" w:rsidRDefault="00FC63EC" w:rsidP="00FC63EC">
      <w:pPr>
        <w:jc w:val="both"/>
        <w:rPr>
          <w:rFonts w:ascii="Times New Roman" w:eastAsia="Times New Roman" w:hAnsi="Times New Roman" w:cs="Times New Roman"/>
          <w:color w:val="000000" w:themeColor="text1"/>
        </w:rPr>
      </w:pPr>
      <w:r w:rsidRPr="00FC63EC">
        <w:rPr>
          <w:rFonts w:ascii="Times New Roman" w:eastAsia="Times New Roman" w:hAnsi="Times New Roman" w:cs="Times New Roman"/>
          <w:color w:val="000000" w:themeColor="text1"/>
        </w:rPr>
        <w:t>Các chuỗi nhập khẩu và cung ứng lớn như David Trading hay Lim Bothers hay một số siêu thị Bán buôn và bán lẻ gốc Á nhập khẩu khá hạn chế lượng gạo nói chung và gạo từ Việt Nam nói riêng do giá cả và chất lượng gạo Việt Nam đều thấp. Gạo tồn kho chỉ là số lượng nhỏ tại kho của nhà nhập khẩu bán buôn.</w:t>
      </w:r>
    </w:p>
    <w:p w14:paraId="6289949E" w14:textId="77777777" w:rsidR="00FC63EC" w:rsidRPr="00FC63EC" w:rsidRDefault="00FC63EC" w:rsidP="00FC63EC">
      <w:pPr>
        <w:jc w:val="both"/>
        <w:rPr>
          <w:rFonts w:ascii="Times New Roman" w:eastAsia="Times New Roman" w:hAnsi="Times New Roman" w:cs="Times New Roman"/>
          <w:color w:val="000000" w:themeColor="text1"/>
        </w:rPr>
      </w:pPr>
      <w:r w:rsidRPr="00FC63EC">
        <w:rPr>
          <w:rFonts w:ascii="Times New Roman" w:eastAsia="Times New Roman" w:hAnsi="Times New Roman" w:cs="Times New Roman"/>
          <w:color w:val="000000" w:themeColor="text1"/>
        </w:rPr>
        <w:t>Chính sách quản lý nhập khẩu và hàng rào thuế và phi thuế: Gạo là mặt hàng không phải chịu thuế nhập khẩu (thuế MFN nhập khẩu gạo là 0%). Do gạo là mặt hàng thực khẩu phụ, bổ sung bên cạnh các sản phẩm nhập khẩu khác như ngũ cốc, lúa mạch, lúa mỳ… Niu Di-lân là nước không trồng và canh tác lúa, việc nhập khẩu gạo vào thị trường Niu Di-lân không chịu ảnh hưởng bởi các quy định về hàng rào kỹ thuật cũng như tiêu chuẩn. Niu Di-lân không có các hiệp hội liên quan tới ngành hàng cũng như các cơ quan quản lý tiêu chuẩn về gạo nên mặt hàng này không gặp khó khăn gì rào cản kỹ thuật.</w:t>
      </w:r>
      <w:r w:rsidRPr="00FC63EC">
        <w:rPr>
          <w:rFonts w:ascii="Times New Roman" w:eastAsia="Times New Roman" w:hAnsi="Times New Roman" w:cs="Times New Roman"/>
          <w:color w:val="000000" w:themeColor="text1"/>
        </w:rPr>
        <w:br/>
        <w:t xml:space="preserve">Kim ngạch nhập khẩu gạo của Việt nam tăng đều đặn ở mức 16- 20%/ năm kể từ 2011 tới nay. </w:t>
      </w:r>
      <w:r w:rsidRPr="00FC63EC">
        <w:rPr>
          <w:rFonts w:ascii="Times New Roman" w:eastAsia="Times New Roman" w:hAnsi="Times New Roman" w:cs="Times New Roman"/>
          <w:color w:val="000000" w:themeColor="text1"/>
        </w:rPr>
        <w:lastRenderedPageBreak/>
        <w:t>Năm 2014 Gạo NK từ Việt nam đạt 1,15 tr. NZ$, tăng 17% so với 2013, gạo Việt Nam chỉ chiếm thị phần gần 2% tại thị trường, trong đó gạo thơm chiếm 0,57%, gạo tấm chiếm 0,4% thị phần.</w:t>
      </w:r>
      <w:r w:rsidRPr="00FC63EC">
        <w:rPr>
          <w:rFonts w:ascii="Times New Roman" w:eastAsia="Times New Roman" w:hAnsi="Times New Roman" w:cs="Times New Roman"/>
          <w:color w:val="000000" w:themeColor="text1"/>
        </w:rPr>
        <w:br/>
        <w:t>Về cơ cấu, gạo Việt nam XK sang thị trường gồm 03 chủng loại chính gồm gạo thơm, gạo lứt và gạo tấm. Trong 2014, xuất khẩu, gạo thơm đạt gần 980 ngàn NZ$, chiếm tỷ trong 85%; gạo tấm đạt 170 ngàn NZ$ chiếm khoảng 15%, không xuất được gạo lứt (tham khảo Bảng 2).</w:t>
      </w:r>
    </w:p>
    <w:p w14:paraId="53174B50" w14:textId="77777777" w:rsidR="00FC63EC" w:rsidRPr="00FC63EC" w:rsidRDefault="00FC63EC" w:rsidP="00FC63EC">
      <w:pPr>
        <w:jc w:val="both"/>
        <w:rPr>
          <w:rFonts w:ascii="Times New Roman" w:eastAsia="Times New Roman" w:hAnsi="Times New Roman" w:cs="Times New Roman"/>
          <w:color w:val="000000" w:themeColor="text1"/>
        </w:rPr>
      </w:pPr>
      <w:r w:rsidRPr="00FC63EC">
        <w:rPr>
          <w:rFonts w:ascii="Times New Roman" w:eastAsia="Times New Roman" w:hAnsi="Times New Roman" w:cs="Times New Roman"/>
          <w:color w:val="000000" w:themeColor="text1"/>
        </w:rPr>
        <w:t>Về đối thủ cạnh tranh, bảng 1 cho thấy các nhà cung cấp lớn về gạo tại thị trường trong đó: Úc là nhà cung cấp đối với gạo Shushi, gạo tròn, dài và nâu, Thái Lan (gạo thơm và trắng), Mỹ (gạo trắng hạt tròn, trung và dài), Pakistan và Ấn Độ (gạo màu, gạo đồ và Basmati). Niu Di-lân nhập khẩu gạo chủ yếu từ Úc (chiếm 40% thị phần gạo thơm và 70% thị phần gạo lứt, 29% thị phần gạo tấm), Thái Lan (gạo thơm, gạo lứt và gạo tấm), Mỹ, Pakistan và Ấn Độ (chủ yếu là gạo thơm). Gạo Việt nam chỉ chiếm thị phần từ 1,6- 1,9%, trong đó chủ yếu là gạo thơm (93%). Hiện cần kể thêm một số nhà cung cấp gạo mạnh như Pakistan (đối với gạo đồ và Basmati), đối thủ cạnh tranh gạo thơm mới có chất lượng tốt hơn so với gạo của ta hiện có thêm Campuchia.</w:t>
      </w:r>
    </w:p>
    <w:p w14:paraId="3FB114B4" w14:textId="77777777" w:rsidR="00FC63EC" w:rsidRPr="00FC63EC" w:rsidRDefault="00FC63EC" w:rsidP="00FC63EC">
      <w:pPr>
        <w:jc w:val="both"/>
        <w:rPr>
          <w:rFonts w:ascii="Times New Roman" w:eastAsia="Times New Roman" w:hAnsi="Times New Roman" w:cs="Times New Roman"/>
          <w:color w:val="000000" w:themeColor="text1"/>
        </w:rPr>
      </w:pPr>
      <w:r w:rsidRPr="00FC63EC">
        <w:rPr>
          <w:rFonts w:ascii="Times New Roman" w:eastAsia="Times New Roman" w:hAnsi="Times New Roman" w:cs="Times New Roman"/>
          <w:color w:val="000000" w:themeColor="text1"/>
        </w:rPr>
        <w:t>Hiện nay, gạo Việt Nam chưa thể cạnh tranh với gạo trắng, gạo thơm của Thái Lan trên thị trường Niu Di-lân do chất lượng, chủng loại gạo và số lượng các thương hiệu gạo cạnh tranh của Thái lan trên thị trường khá phong phú, gạo Thái rất có uy tín và độc chiếm thị trường từ nhiều năm qua. Tại những cửa hàng thực phẩm châu Á và chuỗi siêu thị cũng như chuỗi cung ứng bán buôn hàng thực phẩm ở những khu thương mại tập trung đông người như Auckland, Wellington, Christchurch… gạo Việt đã có mặt từ nhiều năm nay, song bởi gạo Thái Lan thường có chất lượng cao hơn, độ đồng đều cao, chủng loại phong phú và đã có thương hiệu lâu năm tại thị trường nên gạo Việt khó cạnh tranh mặc dù giá rẻ.</w:t>
      </w:r>
    </w:p>
    <w:p w14:paraId="077412AA" w14:textId="77777777" w:rsidR="00FC63EC" w:rsidRPr="00FC63EC" w:rsidRDefault="00FC63EC" w:rsidP="00FC63EC">
      <w:pPr>
        <w:jc w:val="both"/>
        <w:rPr>
          <w:rFonts w:ascii="Times New Roman" w:eastAsia="Times New Roman" w:hAnsi="Times New Roman" w:cs="Times New Roman"/>
          <w:color w:val="000000" w:themeColor="text1"/>
        </w:rPr>
      </w:pPr>
      <w:r w:rsidRPr="00FC63EC">
        <w:rPr>
          <w:rFonts w:ascii="Times New Roman" w:eastAsia="Times New Roman" w:hAnsi="Times New Roman" w:cs="Times New Roman"/>
          <w:color w:val="000000" w:themeColor="text1"/>
        </w:rPr>
        <w:t>Ngoài ra, Niu Di-lân không có sản phẩm, phương thức và cơ sở chế biến nguyên liệu từ gạo, nên hầu như không có gạo nhập khẩu cho ngành công nghiệp chế biến, các sản phẩm từ gạo nhập khẩu từ Việt Nam vào Niu Di-lân như bún, bánh phở, đa nem, bột hoặc để sản xuất thức ăn gia súc ăn, lượng gạo tiêu thụ trực tiếp trên thị trường cũng như phục vụ ngành công nghiệp chế biến rất hạn chế.</w:t>
      </w:r>
    </w:p>
    <w:p w14:paraId="0AFCABFF" w14:textId="77777777" w:rsidR="00FC63EC" w:rsidRPr="00FC63EC" w:rsidRDefault="00FC63EC" w:rsidP="00FC63EC">
      <w:pPr>
        <w:jc w:val="both"/>
        <w:rPr>
          <w:rFonts w:ascii="Times New Roman" w:eastAsia="Times New Roman" w:hAnsi="Times New Roman" w:cs="Times New Roman"/>
          <w:color w:val="000000" w:themeColor="text1"/>
        </w:rPr>
      </w:pPr>
      <w:r w:rsidRPr="00FC63EC">
        <w:rPr>
          <w:rFonts w:ascii="Times New Roman" w:eastAsia="Times New Roman" w:hAnsi="Times New Roman" w:cs="Times New Roman"/>
          <w:color w:val="000000" w:themeColor="text1"/>
        </w:rPr>
        <w:t>Về giá, gạo Việt Nam khá rẻ so với gạo nhập khẩu từ các nước khác. Giá CIF gạo thơm khoảng 0,76 NZ$/kg và gạo tấm khoảng 0,7 NZ$/kg trong khi mức giá CIF nhập bình quân vào Niu Di-lân đối với gạo thơm và gạo tấm lần lượt là: 1,3 NZ$/kg, 0,95 NZ$/kg.</w:t>
      </w:r>
      <w:r w:rsidRPr="00FC63EC">
        <w:rPr>
          <w:rFonts w:ascii="Times New Roman" w:eastAsia="Times New Roman" w:hAnsi="Times New Roman" w:cs="Times New Roman"/>
          <w:color w:val="000000" w:themeColor="text1"/>
        </w:rPr>
        <w:br/>
        <w:t>Do gạo là mặt hàng chủ yếu phục vụ cho người Á và một phần đối tượng tiêu dùng tại thị trường nên kênh nhập khẩu và tiêu thụ gao thường gắn với kênh nhập khẩu và phân phối hàng thực phẩm đồ khô và lương thực, cụ thể là qua các nhà nhập khẩu và bán buôn, rồi tới kênh bán lẻ là các siêu thị hàng thực phẩm và siêu thị thực phẩm châu á.</w:t>
      </w:r>
    </w:p>
    <w:p w14:paraId="1A5F1DDF" w14:textId="77777777" w:rsidR="00FC63EC" w:rsidRPr="00FC63EC" w:rsidRDefault="00FC63EC" w:rsidP="00FC63EC">
      <w:pPr>
        <w:jc w:val="both"/>
        <w:rPr>
          <w:rFonts w:ascii="Times New Roman" w:eastAsia="Times New Roman" w:hAnsi="Times New Roman" w:cs="Times New Roman"/>
          <w:color w:val="000000" w:themeColor="text1"/>
        </w:rPr>
      </w:pPr>
      <w:r w:rsidRPr="00FC63EC">
        <w:rPr>
          <w:rFonts w:ascii="Times New Roman" w:eastAsia="Times New Roman" w:hAnsi="Times New Roman" w:cs="Times New Roman"/>
          <w:color w:val="000000" w:themeColor="text1"/>
        </w:rPr>
        <w:t>Phương thức và kênh nhập khẩu và phân phối cho thấy khá giản đơn và chỉ tập trung ở một vài nhà nhập khẩu và hệ thống siêu thị truyền thống như Countdown, Progressive, David Trading và các nhà bán buôn hàng thực phẩm châu á như Lim Brothers, Song Yuen, Taiping… để phân phối trên thị trường nội địa.</w:t>
      </w:r>
    </w:p>
    <w:p w14:paraId="4E09AB62" w14:textId="77777777" w:rsidR="00FC63EC" w:rsidRPr="00FC63EC" w:rsidRDefault="00FC63EC" w:rsidP="00FC63EC">
      <w:pPr>
        <w:jc w:val="both"/>
        <w:rPr>
          <w:rFonts w:ascii="Times New Roman" w:eastAsia="Times New Roman" w:hAnsi="Times New Roman" w:cs="Times New Roman"/>
          <w:color w:val="000000" w:themeColor="text1"/>
        </w:rPr>
      </w:pPr>
      <w:r w:rsidRPr="00FC63EC">
        <w:rPr>
          <w:rFonts w:ascii="Times New Roman" w:eastAsia="Times New Roman" w:hAnsi="Times New Roman" w:cs="Times New Roman"/>
          <w:color w:val="000000" w:themeColor="text1"/>
        </w:rPr>
        <w:t>Việc nhập khẩu gạo để bán buôn từ Niu Di-lân cho các nước vùng Đảo Thái bình dương như Fiji, Samoa, Vanuatu chỉ là các lô hàng nhỏ, không đều dặn, không thường xuyên.</w:t>
      </w:r>
    </w:p>
    <w:p w14:paraId="6400B15B" w14:textId="77777777" w:rsidR="00FC63EC" w:rsidRPr="00FC63EC" w:rsidRDefault="00FC63EC" w:rsidP="00FC63EC">
      <w:pPr>
        <w:jc w:val="both"/>
        <w:rPr>
          <w:rFonts w:ascii="Times New Roman" w:eastAsia="Times New Roman" w:hAnsi="Times New Roman" w:cs="Times New Roman"/>
          <w:color w:val="000000" w:themeColor="text1"/>
        </w:rPr>
      </w:pPr>
      <w:r w:rsidRPr="00FC63EC">
        <w:rPr>
          <w:rFonts w:ascii="Times New Roman" w:eastAsia="Times New Roman" w:hAnsi="Times New Roman" w:cs="Times New Roman"/>
          <w:color w:val="000000" w:themeColor="text1"/>
        </w:rPr>
        <w:t>IV. Những tồn tại và phương thức xúc tiến xuất khẩu gạo:</w:t>
      </w:r>
    </w:p>
    <w:p w14:paraId="09A0D956" w14:textId="77777777" w:rsidR="00FC63EC" w:rsidRPr="00FC63EC" w:rsidRDefault="00FC63EC" w:rsidP="00FC63EC">
      <w:pPr>
        <w:jc w:val="both"/>
        <w:rPr>
          <w:rFonts w:ascii="Times New Roman" w:eastAsia="Times New Roman" w:hAnsi="Times New Roman" w:cs="Times New Roman"/>
          <w:color w:val="000000" w:themeColor="text1"/>
        </w:rPr>
      </w:pPr>
      <w:r w:rsidRPr="00FC63EC">
        <w:rPr>
          <w:rFonts w:ascii="Times New Roman" w:eastAsia="Times New Roman" w:hAnsi="Times New Roman" w:cs="Times New Roman"/>
          <w:color w:val="000000" w:themeColor="text1"/>
        </w:rPr>
        <w:t xml:space="preserve">Với quy mô dân số 4,5 triệu người, trong đó, lượng người Á vào khoảng 0,5 triệu người (khoảng 150 ngàn người gốc Ấn thường ăn gạo Basmati), dung lượng thị trường gạo của Niu Di-lân có quy mô nhỏ. Đây cũng là nguyên nhân khiến nhà nhập khẩu bán buôn nhập theo từng container, với số lượng hạn chế. Các nhà nhập khẩu nhỏ lẻ thường kết hợp nhập gạo cùng các mặt hàng thực phẩm khác hoặc tìm đại lý/logistic agent để thu gom hàng… đặc điểm này khiến cho nhiều nhà nhập khẩu Niu Di-lân thường bị nhà xuất khẩu Việt Nam từ chối vì lô hàng nhỏ…đây là một trong </w:t>
      </w:r>
      <w:r w:rsidRPr="00FC63EC">
        <w:rPr>
          <w:rFonts w:ascii="Times New Roman" w:eastAsia="Times New Roman" w:hAnsi="Times New Roman" w:cs="Times New Roman"/>
          <w:color w:val="000000" w:themeColor="text1"/>
        </w:rPr>
        <w:lastRenderedPageBreak/>
        <w:t>số bất lợi của thị trường mà các nhà XK Việt Nam cần lưu ý khi làm ăn tại thị trường, cần kiên trì bám thị trường ngay cả lô hàng nhỏ.</w:t>
      </w:r>
    </w:p>
    <w:p w14:paraId="7ABE7395" w14:textId="77777777" w:rsidR="00FC63EC" w:rsidRPr="00FC63EC" w:rsidRDefault="00FC63EC" w:rsidP="00FC63EC">
      <w:pPr>
        <w:jc w:val="both"/>
        <w:rPr>
          <w:rFonts w:ascii="Times New Roman" w:eastAsia="Times New Roman" w:hAnsi="Times New Roman" w:cs="Times New Roman"/>
          <w:color w:val="000000" w:themeColor="text1"/>
        </w:rPr>
      </w:pPr>
      <w:r w:rsidRPr="00FC63EC">
        <w:rPr>
          <w:rFonts w:ascii="Times New Roman" w:eastAsia="Times New Roman" w:hAnsi="Times New Roman" w:cs="Times New Roman"/>
          <w:color w:val="000000" w:themeColor="text1"/>
        </w:rPr>
        <w:t>Với đặc điểm là nhỏ về quy mô, vả lại gạo chỉ là hàng thực phẩm phụ, bổ sung chứ không phải là nguồn lương thực chính, chủ lực tại thị trường nên nhu cầu nhập khẩu của các nhà bán buôn không lớn chỉ vào khoảng 40-50 containers/năm/ nhà nhập khẩu bán buôn. Vì vây, khó khăn mà các nhà nhập khẩu phản ánh là họ không được doanh nghiệp Việt nam quan tâm trong đàm phán giá cả và cách thức bán hàng, thậm chí từ chối bán hàng rồi giới thiệu hay chỉ định một số nhà đại lý tại Úc và Malaysia. Đây là một trong số bất lợi mà nhà nhập khẩu Niu Di-lân thường phản ánh khi nhập khẩu gạo từ Việt nam.</w:t>
      </w:r>
    </w:p>
    <w:p w14:paraId="776515EF" w14:textId="77777777" w:rsidR="00FC63EC" w:rsidRPr="00FC63EC" w:rsidRDefault="00FC63EC" w:rsidP="00FC63EC">
      <w:pPr>
        <w:jc w:val="both"/>
        <w:rPr>
          <w:rFonts w:ascii="Times New Roman" w:eastAsia="Times New Roman" w:hAnsi="Times New Roman" w:cs="Times New Roman"/>
          <w:color w:val="000000" w:themeColor="text1"/>
        </w:rPr>
      </w:pPr>
      <w:r w:rsidRPr="00FC63EC">
        <w:rPr>
          <w:rFonts w:ascii="Times New Roman" w:eastAsia="Times New Roman" w:hAnsi="Times New Roman" w:cs="Times New Roman"/>
          <w:color w:val="000000" w:themeColor="text1"/>
        </w:rPr>
        <w:t>Gạo Việt nam thực sự chưa có ưu thế tại thị trường do chất lượng trung bình và thấp. Trong khi gạo Việt nam mới có mặt tại siêu thị với lợi thế rẻ và góp thêm sự phong phú về chủng loại của hệ thống bán bôn và bán lẻ, thì mặt khác, cách tiếp cận thâm nhập vào thị trường nhỏ, có yêu cầu chất lượng cao của doanh nghiệp Việt Nam lại là chưa phù hợp, cụ thể gạo Việt nam nhập khẩu vào thị trường thường là các bao lớn 25kg, 50kg trong khi nhà nhập khẩu Niu Di-lân luôn yêu cầu được cung cấp sản phẩm tiện dụng tới người mua hàng cuối cùng do không có khả năng đóng gói và phân bao nhỏ hơn từ 1kg, 2 kg, 5 kg.</w:t>
      </w:r>
    </w:p>
    <w:p w14:paraId="7C0766EF" w14:textId="77777777" w:rsidR="00FC63EC" w:rsidRPr="00FC63EC" w:rsidRDefault="00FC63EC" w:rsidP="00FC63EC">
      <w:pPr>
        <w:jc w:val="both"/>
        <w:rPr>
          <w:rFonts w:ascii="Times New Roman" w:eastAsia="Times New Roman" w:hAnsi="Times New Roman" w:cs="Times New Roman"/>
          <w:color w:val="000000" w:themeColor="text1"/>
        </w:rPr>
      </w:pPr>
      <w:r w:rsidRPr="00FC63EC">
        <w:rPr>
          <w:rFonts w:ascii="Times New Roman" w:eastAsia="Times New Roman" w:hAnsi="Times New Roman" w:cs="Times New Roman"/>
          <w:color w:val="000000" w:themeColor="text1"/>
        </w:rPr>
        <w:t>Do phương thức đặt và mua hàng trực tiếp của nhà NK bán buôn lớn, Gạo Việt thường chỉ có xuất xứ và tên loại, không mang tên hiệu của nhà xuất khẩu, tương tự tình trạng một số thủy sản, rau quả đông lạnh Việt nam nhập vào các hệ thống chuỗi nhập khẩu và siêu thị bán lẻ tại thị trường cũng như xuất khẩu cho các chuỗi cung ứng lớn nên khả năng nhận biết thương hiệu và nhà cung cấp Việt nam là không có. Trong khi các nhà xuất khẩu Thái Lan, Ấn độ và Úc đều có tên hiệu trên sản phẩm mang thương hiệu của mình, điều này phản ánh phương thức bán hàng và chiến lược tiếp cận thị trường của doanh nghiệp là bất lợi. Niu Di-lân tạo thuận lợi trong việc đăng ký thương hiệu (miễn phí) và có nền tảng luật pháo cho thực thi bảo vệ thương hiệu vì vậy, doanh nghiệp XK cần quan tâm hơn lâu dài tới tạo lập thương hiệu của mình khi XK sang thị trường.</w:t>
      </w:r>
    </w:p>
    <w:p w14:paraId="49EE999A" w14:textId="77777777" w:rsidR="00057664" w:rsidRPr="00FC63EC" w:rsidRDefault="00057664">
      <w:pPr>
        <w:rPr>
          <w:rFonts w:ascii="Times New Roman" w:hAnsi="Times New Roman" w:cs="Times New Roman"/>
          <w:color w:val="000000" w:themeColor="text1"/>
        </w:rPr>
      </w:pPr>
    </w:p>
    <w:sectPr w:rsidR="00057664" w:rsidRPr="00FC63E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3EC"/>
    <w:rsid w:val="00057664"/>
    <w:rsid w:val="00FC63EC"/>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24E25F84"/>
  <w15:chartTrackingRefBased/>
  <w15:docId w15:val="{8E4055C5-0809-A74E-8466-5D99BA390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C63EC"/>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63EC"/>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FC63EC"/>
    <w:pPr>
      <w:spacing w:before="100" w:beforeAutospacing="1" w:after="100" w:afterAutospacing="1"/>
    </w:pPr>
    <w:rPr>
      <w:rFonts w:ascii="Times New Roman" w:eastAsia="Times New Roman" w:hAnsi="Times New Roman" w:cs="Times New Roman"/>
    </w:rPr>
  </w:style>
  <w:style w:type="character" w:styleId="Emphasis">
    <w:name w:val="Emphasis"/>
    <w:basedOn w:val="DefaultParagraphFont"/>
    <w:uiPriority w:val="20"/>
    <w:qFormat/>
    <w:rsid w:val="00FC63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690923">
      <w:bodyDiv w:val="1"/>
      <w:marLeft w:val="0"/>
      <w:marRight w:val="0"/>
      <w:marTop w:val="0"/>
      <w:marBottom w:val="0"/>
      <w:divBdr>
        <w:top w:val="none" w:sz="0" w:space="0" w:color="auto"/>
        <w:left w:val="none" w:sz="0" w:space="0" w:color="auto"/>
        <w:bottom w:val="none" w:sz="0" w:space="0" w:color="auto"/>
        <w:right w:val="none" w:sz="0" w:space="0" w:color="auto"/>
      </w:divBdr>
      <w:divsChild>
        <w:div w:id="806162730">
          <w:marLeft w:val="0"/>
          <w:marRight w:val="0"/>
          <w:marTop w:val="0"/>
          <w:marBottom w:val="225"/>
          <w:divBdr>
            <w:top w:val="none" w:sz="0" w:space="0" w:color="auto"/>
            <w:left w:val="none" w:sz="0" w:space="0" w:color="auto"/>
            <w:bottom w:val="none" w:sz="0" w:space="0" w:color="auto"/>
            <w:right w:val="none" w:sz="0" w:space="0" w:color="auto"/>
          </w:divBdr>
        </w:div>
        <w:div w:id="45222927">
          <w:marLeft w:val="0"/>
          <w:marRight w:val="0"/>
          <w:marTop w:val="0"/>
          <w:marBottom w:val="150"/>
          <w:divBdr>
            <w:top w:val="none" w:sz="0" w:space="0" w:color="auto"/>
            <w:left w:val="none" w:sz="0" w:space="0" w:color="auto"/>
            <w:bottom w:val="none" w:sz="0" w:space="0" w:color="auto"/>
            <w:right w:val="none" w:sz="0" w:space="0" w:color="auto"/>
          </w:divBdr>
        </w:div>
        <w:div w:id="387001368">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1265</Words>
  <Characters>7217</Characters>
  <Application>Microsoft Office Word</Application>
  <DocSecurity>0</DocSecurity>
  <Lines>60</Lines>
  <Paragraphs>16</Paragraphs>
  <ScaleCrop>false</ScaleCrop>
  <Company/>
  <LinksUpToDate>false</LinksUpToDate>
  <CharactersWithSpaces>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Linh</dc:creator>
  <cp:keywords/>
  <dc:description/>
  <cp:lastModifiedBy>Pham Linh</cp:lastModifiedBy>
  <cp:revision>1</cp:revision>
  <dcterms:created xsi:type="dcterms:W3CDTF">2022-09-22T09:34:00Z</dcterms:created>
  <dcterms:modified xsi:type="dcterms:W3CDTF">2022-09-22T09:35:00Z</dcterms:modified>
</cp:coreProperties>
</file>